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E" w:rsidRDefault="006D052E" w:rsidP="009A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A441F" w:rsidRPr="009A441F" w:rsidRDefault="009A441F" w:rsidP="009A441F">
      <w:pPr>
        <w:tabs>
          <w:tab w:val="left" w:pos="1440"/>
        </w:tabs>
        <w:jc w:val="center"/>
        <w:rPr>
          <w:sz w:val="28"/>
          <w:szCs w:val="28"/>
        </w:rPr>
      </w:pPr>
      <w:r w:rsidRPr="009A441F">
        <w:rPr>
          <w:sz w:val="28"/>
          <w:szCs w:val="28"/>
        </w:rPr>
        <w:t>о т</w:t>
      </w:r>
      <w:r w:rsidR="006D052E" w:rsidRPr="009A441F">
        <w:rPr>
          <w:sz w:val="28"/>
          <w:szCs w:val="28"/>
        </w:rPr>
        <w:t>ребования</w:t>
      </w:r>
      <w:r w:rsidRPr="009A441F">
        <w:rPr>
          <w:sz w:val="28"/>
          <w:szCs w:val="28"/>
        </w:rPr>
        <w:t>х</w:t>
      </w:r>
      <w:r w:rsidR="006D052E" w:rsidRPr="009A441F">
        <w:rPr>
          <w:sz w:val="28"/>
          <w:szCs w:val="28"/>
        </w:rPr>
        <w:t xml:space="preserve"> к организации горячего питания </w:t>
      </w:r>
    </w:p>
    <w:p w:rsidR="006D052E" w:rsidRPr="009A441F" w:rsidRDefault="006D052E" w:rsidP="009A441F">
      <w:pPr>
        <w:tabs>
          <w:tab w:val="left" w:pos="1440"/>
        </w:tabs>
        <w:jc w:val="center"/>
        <w:rPr>
          <w:sz w:val="28"/>
          <w:szCs w:val="28"/>
        </w:rPr>
      </w:pPr>
      <w:r w:rsidRPr="009A441F">
        <w:rPr>
          <w:sz w:val="28"/>
          <w:szCs w:val="28"/>
        </w:rPr>
        <w:t>школьников, которые нужно знать родителям</w:t>
      </w:r>
    </w:p>
    <w:p w:rsidR="006D052E" w:rsidRPr="009A441F" w:rsidRDefault="006D052E" w:rsidP="00D40D0E">
      <w:pPr>
        <w:tabs>
          <w:tab w:val="left" w:pos="1440"/>
        </w:tabs>
        <w:ind w:firstLine="1440"/>
        <w:jc w:val="both"/>
        <w:rPr>
          <w:sz w:val="28"/>
          <w:szCs w:val="28"/>
        </w:rPr>
      </w:pP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образовательном учреждении имеется утвержденное организатором питания и согласованное с органами государственного санитарно-эпидемиологического надзора примерное цикличное меню, включающее необходимые пищевые продукты (молочная продукция, мясо говядины, рыба, сливочное масло, сыр, ржаной хлеб, свежие овощи и фрукты и др.), готовые блюда с щадящими технологиями их приготовления сбалансированные по содержанию основных пищевых веществ, энергии, макро и микроэлементов, в т.ч. кальция, фосфора, йода, витамина С, которые так необходимы детям для роста и развития. 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питании детей запрещено использование маринованных овощей (с добавлением уксуса), кремовых кондитерских изделий, молочных продуктов с добавлением растительных жиров, сырокопченых колбасных изделий, грибов, майонеза, кетчупа, кофе натурального, кулинарных жиров, газированных напитков, карамели, а также не готовятся жареные во фритюре пищевые продукты, заливные блюда, макароны по-флотски, яичница-глазунья, блинчики с мясом и творогом, паштеты, первые и вторые блюда на основе сухих концентратов быстрого приготовления.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питании детей используются только блюда, включенные в утвержденные сборники рецептур, предназначенные для организации питания детей.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Интервалы между приемами пищи не должны превышать 3,5-4 часов.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помнить, что готовые блюда реализуются на пищеблоке в течение 2-х часов с момента их приготовления, поэтому заявка на приготовление блюд для организации питания определенного количества детей подается заранее (накануне), также нужно учитывать, что</w:t>
      </w:r>
      <w:r w:rsidR="009A441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ребенок по каким-либо причинам не пришел вовремя в столовую на горячий завтрак или горячий обед, его порция не может быть оставлена по истечении установленного срока с момента изготовления блюда.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Горячие готовые блюда (супы, соусы, напитки), вторые блюда и гарниры при раздаче должны иметь определенную температуру, для чего в расписании учебных занятий специально выделяется одна большая в 30 минут или две перемены по 20 минут, а пищеблок оснащается мармитами – специальным оборудованием для поддержания определенной температуры пищи.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Готовые блюда не повторяются в течение дня и в смежные дни.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в обеденном зале школы вывешивается фактическое меню с указанием наименования и выхода блюд. При организации платного питания вывешивается второе меню с указанием наименования, выхода, стоимости и пищевой ценности каждого блюда.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линии раздачи для визуального контроля ребенка за объемом отпускаемых порций готовых блюд выставляются контрольные блюдо горячего завтрака и обеда.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органолептической объективной оценки качества приготовленных блюд в каждом образовательном учреждении создана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в состав которой в обязательном порядке входят: представитель пищеблока (организатора питания), медицинский работник, представитель школьной администрации, которая ежедневно проводит бракераж всех приготовленных на пищеблоке блюд с записью в специальном журнале.</w:t>
      </w:r>
    </w:p>
    <w:p w:rsidR="006D052E" w:rsidRP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052E">
        <w:rPr>
          <w:sz w:val="28"/>
          <w:szCs w:val="28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питания, опроса (анкетирования) учащихся, при условии соблюдения требований к содержанию и соотношению в рационе питания основных пищевых веществ</w:t>
      </w:r>
      <w:r>
        <w:rPr>
          <w:sz w:val="28"/>
          <w:szCs w:val="28"/>
        </w:rPr>
        <w:t>.</w:t>
      </w:r>
    </w:p>
    <w:p w:rsidR="00A67625" w:rsidRP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 горячим питанием в школах возможна организация дополнительного питания через буфеты образовательных учреждений, которые предназначены для реализации мучных кондитерских (бес кремовых) и булочных изделий, пищевых продуктов в промышленной потребительской упаковке (кондитерские изделия сахарные (ирис </w:t>
      </w:r>
      <w:proofErr w:type="spellStart"/>
      <w:r>
        <w:rPr>
          <w:sz w:val="28"/>
          <w:szCs w:val="28"/>
        </w:rPr>
        <w:t>тираженный</w:t>
      </w:r>
      <w:proofErr w:type="spellEnd"/>
      <w:r>
        <w:rPr>
          <w:sz w:val="28"/>
          <w:szCs w:val="28"/>
        </w:rPr>
        <w:t>, зефир, кондитерские батончики, конфеты, кроме карамели), питьевая негазированная вода, соковая продукция, молочная продукция, орехи (кроме арахиса), сухофрукты), свежих фруктов в условиях свободного выбора.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учреждения ежегодно перед началом учебного года и согласовывается с органом государственного санитарно-эпидемиологического надзора.</w:t>
      </w:r>
    </w:p>
    <w:sectPr w:rsidR="00A67625" w:rsidRPr="006D052E" w:rsidSect="00A6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307"/>
    <w:multiLevelType w:val="hybridMultilevel"/>
    <w:tmpl w:val="AE36E8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E5E13"/>
    <w:multiLevelType w:val="hybridMultilevel"/>
    <w:tmpl w:val="3B3E3346"/>
    <w:lvl w:ilvl="0" w:tplc="7AF0A5C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E"/>
    <w:rsid w:val="006D052E"/>
    <w:rsid w:val="0095181F"/>
    <w:rsid w:val="009A441F"/>
    <w:rsid w:val="00A67625"/>
    <w:rsid w:val="00B069C9"/>
    <w:rsid w:val="00D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Шевцова</dc:creator>
  <cp:lastModifiedBy>Юлия</cp:lastModifiedBy>
  <cp:revision>2</cp:revision>
  <dcterms:created xsi:type="dcterms:W3CDTF">2018-10-25T08:23:00Z</dcterms:created>
  <dcterms:modified xsi:type="dcterms:W3CDTF">2018-10-25T08:23:00Z</dcterms:modified>
</cp:coreProperties>
</file>